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449" w:rsidRDefault="00E87D69">
      <w:r>
        <w:fldChar w:fldCharType="begin"/>
      </w:r>
      <w:r>
        <w:instrText xml:space="preserve"> HYPERLINK "http://blog.csdn.net/chieryu/article/details/51746554" </w:instrText>
      </w:r>
      <w:r>
        <w:fldChar w:fldCharType="separate"/>
      </w:r>
      <w:r>
        <w:rPr>
          <w:rStyle w:val="Hyperlink"/>
          <w:rFonts w:ascii="微软雅黑" w:eastAsia="微软雅黑" w:hAnsi="微软雅黑" w:hint="eastAsia"/>
          <w:color w:val="000000"/>
          <w:sz w:val="30"/>
          <w:szCs w:val="30"/>
          <w:shd w:val="clear" w:color="auto" w:fill="FFFFFF"/>
        </w:rPr>
        <w:t>理解赤池信息量（AIC）,贝叶斯信息量（BIC）</w:t>
      </w:r>
      <w:r>
        <w:fldChar w:fldCharType="end"/>
      </w:r>
    </w:p>
    <w:p w:rsidR="00E87D69" w:rsidRDefault="00E87D69"/>
    <w:p w:rsidR="006C02FC" w:rsidRDefault="006C02FC">
      <w:r w:rsidRPr="006C02FC">
        <w:t>http://blog.csdn.net/chieryu/article/details/51746554</w:t>
      </w:r>
      <w:bookmarkStart w:id="0" w:name="_GoBack"/>
      <w:bookmarkEnd w:id="0"/>
    </w:p>
    <w:p w:rsidR="006C02FC" w:rsidRDefault="006C02FC">
      <w:pPr>
        <w:rPr>
          <w:rFonts w:hint="eastAsia"/>
        </w:rPr>
      </w:pPr>
    </w:p>
    <w:p w:rsidR="00E87D69" w:rsidRPr="00E87D69" w:rsidRDefault="00E87D69" w:rsidP="00E87D69">
      <w:pPr>
        <w:widowControl/>
        <w:shd w:val="clear" w:color="auto" w:fill="FFFFFF"/>
        <w:spacing w:before="192" w:after="192"/>
        <w:jc w:val="left"/>
        <w:outlineLvl w:val="1"/>
        <w:rPr>
          <w:rFonts w:ascii="microsoft yahei" w:eastAsia="宋体" w:hAnsi="microsoft yahei" w:cs="宋体"/>
          <w:color w:val="333333"/>
          <w:kern w:val="0"/>
          <w:sz w:val="36"/>
          <w:szCs w:val="36"/>
        </w:rPr>
      </w:pPr>
      <w:r w:rsidRPr="00E87D69">
        <w:rPr>
          <w:rFonts w:ascii="microsoft yahei" w:eastAsia="宋体" w:hAnsi="microsoft yahei" w:cs="宋体"/>
          <w:color w:val="333333"/>
          <w:kern w:val="0"/>
          <w:sz w:val="36"/>
          <w:szCs w:val="36"/>
        </w:rPr>
        <w:t>一、基本概念</w:t>
      </w:r>
    </w:p>
    <w:p w:rsidR="00E87D69" w:rsidRPr="00E87D69" w:rsidRDefault="00E87D69" w:rsidP="00E87D69">
      <w:pPr>
        <w:widowControl/>
        <w:shd w:val="clear" w:color="auto" w:fill="FFFFFF"/>
        <w:spacing w:after="264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模型选择主要有两个思路：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  <w:t>1.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解释性框架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在已有数据下，重点关注哪些变量是模型的重要变量，模型的形式应该怎样。好的模型应该是最能解释现有数据的模型。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  <w:t>2.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预测性框架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重点关注哪些变量是模型的潜在变量以及模型的可能形式。好的模型应该是最能预测结果的模型。</w:t>
      </w:r>
    </w:p>
    <w:p w:rsidR="00E87D69" w:rsidRPr="00E87D69" w:rsidRDefault="00E87D69" w:rsidP="00E87D69">
      <w:pPr>
        <w:widowControl/>
        <w:shd w:val="clear" w:color="auto" w:fill="FFFFFF"/>
        <w:spacing w:after="264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AIC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：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 xml:space="preserve"> </w:t>
      </w:r>
      <w:proofErr w:type="spellStart"/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Akaike</w:t>
      </w:r>
      <w:proofErr w:type="spellEnd"/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 xml:space="preserve"> information criterion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，赤池信息量。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  <w:t>BIC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：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Bayesian information criterion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，贝叶斯信息度量，也叫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 xml:space="preserve"> SIC, SBC, SC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，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SBIC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。</w:t>
      </w:r>
    </w:p>
    <w:p w:rsidR="00E87D69" w:rsidRPr="00E87D69" w:rsidRDefault="00E87D69" w:rsidP="00E87D69">
      <w:pPr>
        <w:widowControl/>
        <w:shd w:val="clear" w:color="auto" w:fill="FFFFFF"/>
        <w:spacing w:after="264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在选择模型来预测推理时时默认了一个假设，即给定数据下存在一个最佳的模型，且该模型可以通过已有数据估计出来，根据某个选择标准选择出来的模型，用它所做的推理应该是最合理的。这个选择标准就可以是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AIC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和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BIC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。没有模型的选择的绝对标准，好的选择标准应该根据数据分布不同而不同，并且要能融入到统计推理的框架中去。</w:t>
      </w:r>
    </w:p>
    <w:p w:rsidR="00E87D69" w:rsidRPr="00E87D69" w:rsidRDefault="00E87D69" w:rsidP="00E87D69">
      <w:pPr>
        <w:widowControl/>
        <w:shd w:val="clear" w:color="auto" w:fill="FFFFFF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AIC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：基于</w:t>
      </w:r>
      <w:proofErr w:type="spellStart"/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Kullback-Leibler</w:t>
      </w:r>
      <w:proofErr w:type="spellEnd"/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 xml:space="preserve"> (K-L)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信息损失的，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 xml:space="preserve">provides an asymptotically unbiased estimator of the expected </w:t>
      </w:r>
      <w:proofErr w:type="spellStart"/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Kullback</w:t>
      </w:r>
      <w:proofErr w:type="spellEnd"/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 xml:space="preserve"> discrepancy between the generating model and the fitted approximating model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[1]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。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  <w:t>BIC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：基于贝叶斯因子。</w:t>
      </w:r>
    </w:p>
    <w:p w:rsidR="00E87D69" w:rsidRPr="00E87D69" w:rsidRDefault="00E87D69" w:rsidP="00E87D69">
      <w:pPr>
        <w:widowControl/>
        <w:shd w:val="clear" w:color="auto" w:fill="FFFFFF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定义式为：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AIC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=2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ln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f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|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θ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k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))−2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K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。选择模型时选择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AIC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最大的模型。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BIC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=2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ln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f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|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θ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k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))−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Klog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n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</w:t>
      </w:r>
      <w:r w:rsidRPr="00E87D69">
        <w:rPr>
          <w:rFonts w:ascii="Arial Unicode MS" w:eastAsia="Arial Unicode MS" w:hAnsi="Arial Unicode MS" w:cs="Arial Unicode MS" w:hint="eastAsia"/>
          <w:color w:val="333333"/>
          <w:kern w:val="0"/>
          <w:szCs w:val="21"/>
          <w:bdr w:val="none" w:sz="0" w:space="0" w:color="auto" w:frame="1"/>
        </w:rPr>
        <w:t>。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选择模型时选择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BIC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最大的模型。</w:t>
      </w:r>
    </w:p>
    <w:p w:rsidR="00E87D69" w:rsidRPr="00E87D69" w:rsidRDefault="00E87D69" w:rsidP="00E87D69">
      <w:pPr>
        <w:widowControl/>
        <w:shd w:val="clear" w:color="auto" w:fill="FFFFFF"/>
        <w:spacing w:after="264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在模型拟合时，增加参数可是使得似然概率增大，但是却引入了额外的变量。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AIC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和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BIC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都在目标式中添加了模型参数个数的惩罚项。</w:t>
      </w:r>
    </w:p>
    <w:p w:rsidR="00E87D69" w:rsidRPr="00E87D69" w:rsidRDefault="00E87D69" w:rsidP="00E87D69">
      <w:pPr>
        <w:widowControl/>
        <w:shd w:val="clear" w:color="auto" w:fill="FFFFFF"/>
        <w:spacing w:before="192" w:after="192"/>
        <w:jc w:val="left"/>
        <w:outlineLvl w:val="1"/>
        <w:rPr>
          <w:rFonts w:ascii="microsoft yahei" w:eastAsia="宋体" w:hAnsi="microsoft yahei" w:cs="宋体"/>
          <w:color w:val="333333"/>
          <w:kern w:val="0"/>
          <w:sz w:val="36"/>
          <w:szCs w:val="36"/>
        </w:rPr>
      </w:pPr>
      <w:bookmarkStart w:id="1" w:name="t1"/>
      <w:bookmarkEnd w:id="1"/>
      <w:r w:rsidRPr="00E87D69">
        <w:rPr>
          <w:rFonts w:ascii="microsoft yahei" w:eastAsia="宋体" w:hAnsi="microsoft yahei" w:cs="宋体"/>
          <w:color w:val="333333"/>
          <w:kern w:val="0"/>
          <w:sz w:val="36"/>
          <w:szCs w:val="36"/>
        </w:rPr>
        <w:t>二、</w:t>
      </w:r>
      <w:r w:rsidRPr="00E87D69">
        <w:rPr>
          <w:rFonts w:ascii="microsoft yahei" w:eastAsia="宋体" w:hAnsi="microsoft yahei" w:cs="宋体"/>
          <w:color w:val="333333"/>
          <w:kern w:val="0"/>
          <w:sz w:val="36"/>
          <w:szCs w:val="36"/>
        </w:rPr>
        <w:t>BIC</w:t>
      </w:r>
      <w:r w:rsidRPr="00E87D69">
        <w:rPr>
          <w:rFonts w:ascii="microsoft yahei" w:eastAsia="宋体" w:hAnsi="microsoft yahei" w:cs="宋体"/>
          <w:color w:val="333333"/>
          <w:kern w:val="0"/>
          <w:sz w:val="36"/>
          <w:szCs w:val="36"/>
        </w:rPr>
        <w:t>公式推导</w:t>
      </w:r>
    </w:p>
    <w:p w:rsidR="00E87D69" w:rsidRPr="00E87D69" w:rsidRDefault="00E87D69" w:rsidP="00E87D69">
      <w:pPr>
        <w:widowControl/>
        <w:shd w:val="clear" w:color="auto" w:fill="FFFFFF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在选择模型时，贝叶斯方法的做法是在给定数据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{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j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}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nj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=1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下最大化模型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Mi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的后验概率。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根据贝叶斯定理，有：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P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|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1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,…</w:t>
      </w:r>
      <w:proofErr w:type="gramStart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,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n</w:t>
      </w:r>
      <w:proofErr w:type="spellEnd"/>
      <w:proofErr w:type="gram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)=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P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13"/>
          <w:szCs w:val="13"/>
          <w:bdr w:val="none" w:sz="0" w:space="0" w:color="auto" w:frame="1"/>
        </w:rPr>
        <w:t>1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,…,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y</w:t>
      </w:r>
      <w:r w:rsidRPr="00E87D69">
        <w:rPr>
          <w:rFonts w:ascii="MathJax_Math-italic" w:eastAsia="宋体" w:hAnsi="MathJax_Math-italic" w:cs="宋体"/>
          <w:color w:val="333333"/>
          <w:kern w:val="0"/>
          <w:sz w:val="13"/>
          <w:szCs w:val="13"/>
          <w:bdr w:val="none" w:sz="0" w:space="0" w:color="auto" w:frame="1"/>
        </w:rPr>
        <w:t>n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|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M</w:t>
      </w:r>
      <w:r w:rsidRPr="00E87D69">
        <w:rPr>
          <w:rFonts w:ascii="MathJax_Math-italic" w:eastAsia="宋体" w:hAnsi="MathJax_Math-italic" w:cs="宋体"/>
          <w:color w:val="333333"/>
          <w:kern w:val="0"/>
          <w:sz w:val="13"/>
          <w:szCs w:val="13"/>
          <w:bdr w:val="none" w:sz="0" w:space="0" w:color="auto" w:frame="1"/>
        </w:rPr>
        <w:t>i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)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P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(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M</w:t>
      </w:r>
      <w:r w:rsidRPr="00E87D69">
        <w:rPr>
          <w:rFonts w:ascii="MathJax_Math-italic" w:eastAsia="宋体" w:hAnsi="MathJax_Math-italic" w:cs="宋体"/>
          <w:color w:val="333333"/>
          <w:kern w:val="0"/>
          <w:sz w:val="13"/>
          <w:szCs w:val="13"/>
          <w:bdr w:val="none" w:sz="0" w:space="0" w:color="auto" w:frame="1"/>
        </w:rPr>
        <w:t>i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)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P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13"/>
          <w:szCs w:val="13"/>
          <w:bdr w:val="none" w:sz="0" w:space="0" w:color="auto" w:frame="1"/>
        </w:rPr>
        <w:t>1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,…,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y</w:t>
      </w:r>
      <w:r w:rsidRPr="00E87D69">
        <w:rPr>
          <w:rFonts w:ascii="MathJax_Math-italic" w:eastAsia="宋体" w:hAnsi="MathJax_Math-italic" w:cs="宋体"/>
          <w:color w:val="333333"/>
          <w:kern w:val="0"/>
          <w:sz w:val="13"/>
          <w:szCs w:val="13"/>
          <w:bdr w:val="none" w:sz="0" w:space="0" w:color="auto" w:frame="1"/>
        </w:rPr>
        <w:t>n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)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,(1)</w:t>
      </w:r>
    </w:p>
    <w:p w:rsidR="00E87D69" w:rsidRPr="00E87D69" w:rsidRDefault="00E87D69" w:rsidP="00E87D69">
      <w:pPr>
        <w:widowControl/>
        <w:shd w:val="clear" w:color="auto" w:fill="FFFFFF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其中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P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1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,...,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n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|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是模型的边缘概率，在给定数据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{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j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}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nj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=1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时，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P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1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,...,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n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是固定，且假设在不知道任何数据的情况下各个模型是同样合理的，即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P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是定值，于是，最大化后验概率等价于最大化模型的边缘概率。而：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lastRenderedPageBreak/>
        <w:t>P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1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,...,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n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|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)=</w:t>
      </w:r>
      <w:r w:rsidRPr="00E87D69">
        <w:rPr>
          <w:rFonts w:ascii="MathJax_Size1" w:eastAsia="宋体" w:hAnsi="MathJax_Size1" w:cs="宋体"/>
          <w:color w:val="333333"/>
          <w:kern w:val="0"/>
          <w:sz w:val="26"/>
          <w:szCs w:val="26"/>
          <w:bdr w:val="none" w:sz="0" w:space="0" w:color="auto" w:frame="1"/>
        </w:rPr>
        <w:t>∫</w:t>
      </w:r>
      <w:proofErr w:type="spellStart"/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Θ</w:t>
      </w:r>
      <w:r w:rsidRPr="00E87D69">
        <w:rPr>
          <w:rFonts w:ascii="MathJax_Math-italic" w:eastAsia="宋体" w:hAnsi="MathJax_Math-italic" w:cs="宋体"/>
          <w:color w:val="333333"/>
          <w:kern w:val="0"/>
          <w:sz w:val="13"/>
          <w:szCs w:val="13"/>
          <w:bdr w:val="none" w:sz="0" w:space="0" w:color="auto" w:frame="1"/>
        </w:rPr>
        <w:t>i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L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θ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|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1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,...,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n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g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θ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d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θ</w:t>
      </w:r>
      <w:r w:rsidRPr="00E87D69">
        <w:rPr>
          <w:rFonts w:ascii="MathJax_Math-italic" w:eastAsia="宋体" w:hAnsi="MathJax_Math-italic" w:cs="宋体"/>
          <w:color w:val="333333"/>
          <w:kern w:val="0"/>
          <w:sz w:val="13"/>
          <w:szCs w:val="13"/>
          <w:bdr w:val="none" w:sz="0" w:space="0" w:color="auto" w:frame="1"/>
        </w:rPr>
        <w:t>i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,(2)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 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br/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其中，</w:t>
      </w:r>
      <w:proofErr w:type="spellStart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Θ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proofErr w:type="spellEnd"/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是模型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proofErr w:type="spellEnd"/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的参数向量，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L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是似然函数，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g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θ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是参数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θ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i</w:t>
      </w:r>
      <w:proofErr w:type="spellEnd"/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的概率分布。</w:t>
      </w:r>
    </w:p>
    <w:p w:rsidR="00E87D69" w:rsidRPr="00E87D69" w:rsidRDefault="00E87D69" w:rsidP="00E87D69">
      <w:pPr>
        <w:widowControl/>
        <w:shd w:val="clear" w:color="auto" w:fill="FFFFFF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在选择模型时，选择后验概率最大的模型，比如有两个模型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0</w:t>
      </w:r>
      <w:r w:rsidRPr="00E87D69">
        <w:rPr>
          <w:rFonts w:ascii="Arial Unicode MS" w:eastAsia="Arial Unicode MS" w:hAnsi="Arial Unicode MS" w:cs="Arial Unicode MS" w:hint="eastAsia"/>
          <w:color w:val="333333"/>
          <w:kern w:val="0"/>
          <w:szCs w:val="21"/>
          <w:bdr w:val="none" w:sz="0" w:space="0" w:color="auto" w:frame="1"/>
        </w:rPr>
        <w:t>和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1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其后验概率分别为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P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|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0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</w:t>
      </w:r>
      <w:r w:rsidRPr="00E87D69">
        <w:rPr>
          <w:rFonts w:ascii="Arial Unicode MS" w:eastAsia="Arial Unicode MS" w:hAnsi="Arial Unicode MS" w:cs="Arial Unicode MS" w:hint="eastAsia"/>
          <w:color w:val="333333"/>
          <w:kern w:val="0"/>
          <w:szCs w:val="21"/>
          <w:bdr w:val="none" w:sz="0" w:space="0" w:color="auto" w:frame="1"/>
        </w:rPr>
        <w:t>和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P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|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1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,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通过比较这两个值的大小或者比较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B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01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)=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P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|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M</w:t>
      </w:r>
      <w:r w:rsidRPr="00E87D69">
        <w:rPr>
          <w:rFonts w:ascii="MathJax_Main" w:eastAsia="宋体" w:hAnsi="MathJax_Main" w:cs="宋体"/>
          <w:color w:val="333333"/>
          <w:kern w:val="0"/>
          <w:sz w:val="13"/>
          <w:szCs w:val="13"/>
          <w:bdr w:val="none" w:sz="0" w:space="0" w:color="auto" w:frame="1"/>
        </w:rPr>
        <w:t>0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)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P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|</w:t>
      </w:r>
      <w:r w:rsidRPr="00E87D69">
        <w:rPr>
          <w:rFonts w:ascii="MathJax_Math-italic" w:eastAsia="宋体" w:hAnsi="MathJax_Math-italic" w:cs="宋体"/>
          <w:color w:val="333333"/>
          <w:kern w:val="0"/>
          <w:sz w:val="18"/>
          <w:szCs w:val="18"/>
          <w:bdr w:val="none" w:sz="0" w:space="0" w:color="auto" w:frame="1"/>
        </w:rPr>
        <w:t>M</w:t>
      </w:r>
      <w:r w:rsidRPr="00E87D69">
        <w:rPr>
          <w:rFonts w:ascii="MathJax_Main" w:eastAsia="宋体" w:hAnsi="MathJax_Main" w:cs="宋体"/>
          <w:color w:val="333333"/>
          <w:kern w:val="0"/>
          <w:sz w:val="13"/>
          <w:szCs w:val="13"/>
          <w:bdr w:val="none" w:sz="0" w:space="0" w:color="auto" w:frame="1"/>
        </w:rPr>
        <w:t>1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)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与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1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的大小，从而确地选择模型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0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还是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1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，当它比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1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大时选择模型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0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，比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1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小时选择模型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M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1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。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B</w:t>
      </w:r>
      <w:r w:rsidRPr="00E87D69">
        <w:rPr>
          <w:rFonts w:ascii="MathJax_Main" w:eastAsia="宋体" w:hAnsi="MathJax_Main" w:cs="宋体"/>
          <w:color w:val="333333"/>
          <w:kern w:val="0"/>
          <w:sz w:val="18"/>
          <w:szCs w:val="18"/>
          <w:bdr w:val="none" w:sz="0" w:space="0" w:color="auto" w:frame="1"/>
        </w:rPr>
        <w:t>01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y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被称为贝叶斯因子。可以看到，使用贝叶斯因子方法来选择模型，不需要考虑参数的先验概率（其实是假设了先验相等），这在很多参数先验无法求出时很有用，贝叶斯因子可以比较任意两个模型的好坏。</w:t>
      </w:r>
      <w:proofErr w:type="spellStart"/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Kass</w:t>
      </w:r>
      <w:proofErr w:type="spellEnd"/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等人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1995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年证明了在某种情况下，基于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BIC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的模型选择方法近似等价于基于贝叶斯因子的模型选择方法。贝叶斯因子方法不预测结果，隶属于解释性框架。</w:t>
      </w:r>
    </w:p>
    <w:p w:rsidR="00E87D69" w:rsidRPr="00E87D69" w:rsidRDefault="00E87D69" w:rsidP="00E87D69">
      <w:pPr>
        <w:widowControl/>
        <w:shd w:val="clear" w:color="auto" w:fill="FFFFFF"/>
        <w:spacing w:after="264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更详细的推到见参考文献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[1]</w:t>
      </w:r>
    </w:p>
    <w:p w:rsidR="00E87D69" w:rsidRPr="00E87D69" w:rsidRDefault="00E87D69" w:rsidP="00E87D69">
      <w:pPr>
        <w:widowControl/>
        <w:shd w:val="clear" w:color="auto" w:fill="FFFFFF"/>
        <w:spacing w:before="192" w:after="192"/>
        <w:jc w:val="left"/>
        <w:outlineLvl w:val="1"/>
        <w:rPr>
          <w:rFonts w:ascii="microsoft yahei" w:eastAsia="宋体" w:hAnsi="microsoft yahei" w:cs="宋体"/>
          <w:color w:val="333333"/>
          <w:kern w:val="0"/>
          <w:sz w:val="36"/>
          <w:szCs w:val="36"/>
        </w:rPr>
      </w:pPr>
      <w:bookmarkStart w:id="2" w:name="t2"/>
      <w:bookmarkEnd w:id="2"/>
      <w:r w:rsidRPr="00E87D69">
        <w:rPr>
          <w:rFonts w:ascii="microsoft yahei" w:eastAsia="宋体" w:hAnsi="microsoft yahei" w:cs="宋体"/>
          <w:color w:val="333333"/>
          <w:kern w:val="0"/>
          <w:sz w:val="36"/>
          <w:szCs w:val="36"/>
        </w:rPr>
        <w:t>三、</w:t>
      </w:r>
      <w:r w:rsidRPr="00E87D69">
        <w:rPr>
          <w:rFonts w:ascii="microsoft yahei" w:eastAsia="宋体" w:hAnsi="microsoft yahei" w:cs="宋体"/>
          <w:color w:val="333333"/>
          <w:kern w:val="0"/>
          <w:sz w:val="36"/>
          <w:szCs w:val="36"/>
        </w:rPr>
        <w:t>AIC</w:t>
      </w:r>
      <w:r w:rsidRPr="00E87D69">
        <w:rPr>
          <w:rFonts w:ascii="microsoft yahei" w:eastAsia="宋体" w:hAnsi="microsoft yahei" w:cs="宋体"/>
          <w:color w:val="333333"/>
          <w:kern w:val="0"/>
          <w:sz w:val="36"/>
          <w:szCs w:val="36"/>
        </w:rPr>
        <w:t>，</w:t>
      </w:r>
      <w:r w:rsidRPr="00E87D69">
        <w:rPr>
          <w:rFonts w:ascii="microsoft yahei" w:eastAsia="宋体" w:hAnsi="microsoft yahei" w:cs="宋体"/>
          <w:color w:val="333333"/>
          <w:kern w:val="0"/>
          <w:sz w:val="36"/>
          <w:szCs w:val="36"/>
        </w:rPr>
        <w:t>BIC</w:t>
      </w:r>
      <w:r w:rsidRPr="00E87D69">
        <w:rPr>
          <w:rFonts w:ascii="microsoft yahei" w:eastAsia="宋体" w:hAnsi="microsoft yahei" w:cs="宋体"/>
          <w:color w:val="333333"/>
          <w:kern w:val="0"/>
          <w:sz w:val="36"/>
          <w:szCs w:val="36"/>
        </w:rPr>
        <w:t>比较</w:t>
      </w:r>
    </w:p>
    <w:p w:rsidR="00E87D69" w:rsidRPr="00E87D69" w:rsidRDefault="00E87D69" w:rsidP="00E87D69">
      <w:pPr>
        <w:widowControl/>
        <w:shd w:val="clear" w:color="auto" w:fill="FFFFFF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AIC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和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BIC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的公式中前半部分是一样的，后半部分是惩罚项，当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n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≥8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时，</w:t>
      </w:r>
      <w:proofErr w:type="spellStart"/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kln</w:t>
      </w:r>
      <w:proofErr w:type="spellEnd"/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(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n</w:t>
      </w:r>
      <w:r w:rsidRPr="00E87D69">
        <w:rPr>
          <w:rFonts w:ascii="MathJax_Main" w:eastAsia="宋体" w:hAnsi="MathJax_Main" w:cs="宋体"/>
          <w:color w:val="333333"/>
          <w:kern w:val="0"/>
          <w:sz w:val="26"/>
          <w:szCs w:val="26"/>
          <w:bdr w:val="none" w:sz="0" w:space="0" w:color="auto" w:frame="1"/>
        </w:rPr>
        <w:t>)≥2</w:t>
      </w:r>
      <w:r w:rsidRPr="00E87D69">
        <w:rPr>
          <w:rFonts w:ascii="MathJax_Math-italic" w:eastAsia="宋体" w:hAnsi="MathJax_Math-italic" w:cs="宋体"/>
          <w:color w:val="333333"/>
          <w:kern w:val="0"/>
          <w:sz w:val="26"/>
          <w:szCs w:val="26"/>
          <w:bdr w:val="none" w:sz="0" w:space="0" w:color="auto" w:frame="1"/>
        </w:rPr>
        <w:t>k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，所以，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BIC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相比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AIC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在</w:t>
      </w:r>
      <w:hyperlink r:id="rId4" w:tgtFrame="_blank" w:tooltip="Hadoop知识库" w:history="1">
        <w:r w:rsidRPr="00E87D69">
          <w:rPr>
            <w:rFonts w:ascii="microsoft yahei" w:eastAsia="宋体" w:hAnsi="microsoft yahei" w:cs="宋体"/>
            <w:b/>
            <w:bCs/>
            <w:color w:val="DF3434"/>
            <w:kern w:val="0"/>
            <w:szCs w:val="21"/>
            <w:u w:val="single"/>
          </w:rPr>
          <w:t>大数据</w:t>
        </w:r>
      </w:hyperlink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量时对模型参数惩罚得更多，导致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BIC</w:t>
      </w: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更倾向于选择参数少的简单模型。</w:t>
      </w:r>
    </w:p>
    <w:p w:rsidR="00E87D69" w:rsidRPr="00E87D69" w:rsidRDefault="00E87D69" w:rsidP="00E87D69">
      <w:pPr>
        <w:widowControl/>
        <w:shd w:val="clear" w:color="auto" w:fill="FFFFFF"/>
        <w:spacing w:after="264"/>
        <w:jc w:val="left"/>
        <w:rPr>
          <w:rFonts w:ascii="microsoft yahei" w:eastAsia="宋体" w:hAnsi="microsoft yahei" w:cs="宋体"/>
          <w:color w:val="333333"/>
          <w:kern w:val="0"/>
          <w:szCs w:val="21"/>
        </w:rPr>
      </w:pPr>
      <w:r w:rsidRPr="00E87D69">
        <w:rPr>
          <w:rFonts w:ascii="microsoft yahei" w:eastAsia="宋体" w:hAnsi="microsoft yahei" w:cs="宋体"/>
          <w:color w:val="333333"/>
          <w:kern w:val="0"/>
          <w:szCs w:val="21"/>
        </w:rPr>
        <w:t>[1] Model Selection Lecture V: The Bayesian Information Criterion</w:t>
      </w:r>
      <w:hyperlink r:id="rId5" w:history="1">
        <w:r w:rsidRPr="00E87D69">
          <w:rPr>
            <w:rFonts w:ascii="microsoft yahei" w:eastAsia="宋体" w:hAnsi="microsoft yahei" w:cs="宋体"/>
            <w:color w:val="336699"/>
            <w:kern w:val="0"/>
            <w:szCs w:val="21"/>
            <w:u w:val="single"/>
          </w:rPr>
          <w:t>http://myweb.uiowa.edu/cavaaugh/ms_lec_5_ho.pdf</w:t>
        </w:r>
      </w:hyperlink>
    </w:p>
    <w:p w:rsidR="00E87D69" w:rsidRPr="00E87D69" w:rsidRDefault="00E87D69"/>
    <w:sectPr w:rsidR="00E87D69" w:rsidRPr="00E87D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panose1 w:val="00000000000000000000"/>
    <w:charset w:val="00"/>
    <w:family w:val="roman"/>
    <w:notTrueType/>
    <w:pitch w:val="default"/>
  </w:font>
  <w:font w:name="MathJax_Math-italic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thJax_Size1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D69"/>
    <w:rsid w:val="006C02FC"/>
    <w:rsid w:val="00894449"/>
    <w:rsid w:val="00E87D69"/>
    <w:rsid w:val="00FE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3409E"/>
  <w15:chartTrackingRefBased/>
  <w15:docId w15:val="{13C570E2-555D-46C9-975E-026F34E44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2">
    <w:name w:val="heading 2"/>
    <w:basedOn w:val="Normal"/>
    <w:link w:val="Heading2Char"/>
    <w:uiPriority w:val="9"/>
    <w:qFormat/>
    <w:rsid w:val="00E87D6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87D6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87D69"/>
    <w:rPr>
      <w:rFonts w:ascii="宋体" w:eastAsia="宋体" w:hAnsi="宋体" w:cs="宋体"/>
      <w:b/>
      <w:bCs/>
      <w:kern w:val="0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87D6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E87D69"/>
  </w:style>
  <w:style w:type="character" w:customStyle="1" w:styleId="mi">
    <w:name w:val="mi"/>
    <w:basedOn w:val="DefaultParagraphFont"/>
    <w:rsid w:val="00E87D69"/>
  </w:style>
  <w:style w:type="character" w:customStyle="1" w:styleId="mo">
    <w:name w:val="mo"/>
    <w:basedOn w:val="DefaultParagraphFont"/>
    <w:rsid w:val="00E87D69"/>
  </w:style>
  <w:style w:type="character" w:customStyle="1" w:styleId="mn">
    <w:name w:val="mn"/>
    <w:basedOn w:val="DefaultParagraphFont"/>
    <w:rsid w:val="00E87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yweb.uiowa.edu/cavaaugh/ms_lec_5_ho.pdf" TargetMode="External"/><Relationship Id="rId4" Type="http://schemas.openxmlformats.org/officeDocument/2006/relationships/hyperlink" Target="http://lib.csdn.net/base/hado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1621</Characters>
  <Application>Microsoft Office Word</Application>
  <DocSecurity>0</DocSecurity>
  <Lines>13</Lines>
  <Paragraphs>3</Paragraphs>
  <ScaleCrop>false</ScaleCrop>
  <Company>Microsoft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zengwenlu</dc:creator>
  <cp:keywords/>
  <dc:description/>
  <cp:lastModifiedBy>zengwenlu</cp:lastModifiedBy>
  <cp:revision>2</cp:revision>
  <dcterms:created xsi:type="dcterms:W3CDTF">2017-02-24T07:55:00Z</dcterms:created>
  <dcterms:modified xsi:type="dcterms:W3CDTF">2017-02-24T07:57:00Z</dcterms:modified>
</cp:coreProperties>
</file>